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817" w:rsidRDefault="00C37817" w:rsidP="00C37817">
      <w:pPr>
        <w:pStyle w:val="NoSpacing"/>
      </w:pPr>
      <w:r>
        <w:rPr>
          <w:u w:val="single"/>
        </w:rPr>
        <w:t>Walter WHYTE</w:t>
      </w:r>
      <w:r>
        <w:t xml:space="preserve">     (fl.1419)</w:t>
      </w:r>
    </w:p>
    <w:p w:rsidR="00C37817" w:rsidRDefault="00C37817" w:rsidP="00C37817">
      <w:pPr>
        <w:pStyle w:val="NoSpacing"/>
      </w:pPr>
      <w:r>
        <w:t>Vicar of the church of Hilmarton, Wiltshire.</w:t>
      </w:r>
    </w:p>
    <w:p w:rsidR="00C37817" w:rsidRDefault="00C37817" w:rsidP="00C37817">
      <w:pPr>
        <w:pStyle w:val="NoSpacing"/>
      </w:pPr>
    </w:p>
    <w:p w:rsidR="00C37817" w:rsidRDefault="00C37817" w:rsidP="00C37817">
      <w:pPr>
        <w:pStyle w:val="NoSpacing"/>
      </w:pPr>
    </w:p>
    <w:p w:rsidR="00C37817" w:rsidRDefault="00C37817" w:rsidP="00C37817">
      <w:pPr>
        <w:pStyle w:val="NoSpacing"/>
      </w:pPr>
      <w:r>
        <w:t>18 Nov.1419</w:t>
      </w:r>
      <w:r>
        <w:tab/>
        <w:t>Settlement of the action taken by him and others against Robert</w:t>
      </w:r>
    </w:p>
    <w:p w:rsidR="00C37817" w:rsidRDefault="00C37817" w:rsidP="00C37817">
      <w:pPr>
        <w:pStyle w:val="NoSpacing"/>
      </w:pPr>
      <w:r>
        <w:tab/>
      </w:r>
      <w:r>
        <w:tab/>
        <w:t>Huberd(q.v.) and his wife, Margaret(q.v.), deforciants of the manor</w:t>
      </w:r>
    </w:p>
    <w:p w:rsidR="00C37817" w:rsidRDefault="00C37817" w:rsidP="00C37817">
      <w:pPr>
        <w:pStyle w:val="NoSpacing"/>
      </w:pPr>
      <w:r>
        <w:tab/>
      </w:r>
      <w:r>
        <w:tab/>
        <w:t>of Keythorpe and 16 messuages, 16 virgates of land and 60s of rent in</w:t>
      </w:r>
    </w:p>
    <w:p w:rsidR="00C37817" w:rsidRDefault="00C37817" w:rsidP="00C37817">
      <w:pPr>
        <w:pStyle w:val="NoSpacing"/>
      </w:pPr>
      <w:r>
        <w:tab/>
      </w:r>
      <w:r>
        <w:tab/>
        <w:t>Keythorpe, Tugby and Goadby, Leicestershire.</w:t>
      </w:r>
    </w:p>
    <w:p w:rsidR="00C37817" w:rsidRDefault="00C37817" w:rsidP="00C37817">
      <w:pPr>
        <w:pStyle w:val="NoSpacing"/>
      </w:pPr>
      <w:r>
        <w:tab/>
      </w:r>
      <w:r>
        <w:tab/>
        <w:t>(</w:t>
      </w:r>
      <w:hyperlink r:id="rId6" w:history="1">
        <w:r w:rsidRPr="00EE1625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C37817" w:rsidRDefault="00C37817" w:rsidP="00C37817">
      <w:pPr>
        <w:pStyle w:val="NoSpacing"/>
      </w:pPr>
    </w:p>
    <w:p w:rsidR="00C37817" w:rsidRDefault="00C37817" w:rsidP="00C37817">
      <w:pPr>
        <w:pStyle w:val="NoSpacing"/>
      </w:pPr>
    </w:p>
    <w:p w:rsidR="00C37817" w:rsidRDefault="00C37817" w:rsidP="00C37817">
      <w:pPr>
        <w:pStyle w:val="NoSpacing"/>
      </w:pPr>
      <w:r>
        <w:t>28 September 2011</w:t>
      </w:r>
    </w:p>
    <w:p w:rsidR="00BA4020" w:rsidRDefault="00C37817"/>
    <w:sectPr w:rsidR="00BA4020" w:rsidSect="00F073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817" w:rsidRDefault="00C37817" w:rsidP="00552EBA">
      <w:pPr>
        <w:spacing w:after="0" w:line="240" w:lineRule="auto"/>
      </w:pPr>
      <w:r>
        <w:separator/>
      </w:r>
    </w:p>
  </w:endnote>
  <w:endnote w:type="continuationSeparator" w:id="0">
    <w:p w:rsidR="00C37817" w:rsidRDefault="00C3781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37817">
        <w:rPr>
          <w:noProof/>
        </w:rPr>
        <w:t>30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817" w:rsidRDefault="00C37817" w:rsidP="00552EBA">
      <w:pPr>
        <w:spacing w:after="0" w:line="240" w:lineRule="auto"/>
      </w:pPr>
      <w:r>
        <w:separator/>
      </w:r>
    </w:p>
  </w:footnote>
  <w:footnote w:type="continuationSeparator" w:id="0">
    <w:p w:rsidR="00C37817" w:rsidRDefault="00C3781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37817"/>
    <w:rsid w:val="00D45842"/>
    <w:rsid w:val="00F07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378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2011-10-30T12:48:00Z</dcterms:created>
  <dcterms:modified xsi:type="dcterms:W3CDTF">2011-10-30T12:49:00Z</dcterms:modified>
</cp:coreProperties>
</file>